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Petković (CROSBI Profil: 13382, MBZ: 160902)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O čemu govorimo kada govorimo o identitetu?.. Zagreb: Disput, 2020 (monografija)
]]>          <w:br/>
        </w:t>
      </w:r>
    </w:p>
    <w:p>
      <w:pPr/>
      <w:r>
        <w:rPr/>
        <w:t xml:space="preserve">
<![CDATA[Petković, Nikola
]]>          <w:br/>
<![CDATA[Harterije 4 ; Hrvatsko pjesništvo početkom tisućljeća.. Zagreb: Hrvatsko društvo pisaca, 2016 (ostalo)
]]>          <w:br/>
        </w:t>
      </w:r>
    </w:p>
    <w:p>
      <w:pPr/>
      <w:r>
        <w:rPr/>
        <w:t xml:space="preserve">
<![CDATA[Petković, Nikola
]]>          <w:br/>
<![CDATA[Harterije, 2 i 3 ; Hrvatsko pjesništvo početkom tisućljeća.. Zagreb: Hrvatsko društvo pisaca, 2013 (ostalo)
]]>          <w:br/>
        </w:t>
      </w:r>
    </w:p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Petković, Nikola
]]>          <w:br/>
<![CDATA[Harterije: hrvatsko pjesništvo početkom tisućljeća.. Zagreb: Jesenski i Turk ; Hrvatsko društvo pisaca, 2009 (teorijsko-kritička knjiga)
]]>          <w:br/>
        </w:t>
      </w:r>
    </w:p>
    <w:p>
      <w:pPr/>
      <w:r>
        <w:rPr/>
        <w:t xml:space="preserve">
<![CDATA[Petković, Nikola
]]>          <w:br/>
<![CDATA[A Central Europe of Our Own: Postmodernism, Postcolonialism, Postcommunism and the Absence of Authenticity.. Rijeka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Ovdje izvire Magris: Habsburški mit kao prolegomena za svako buduće pisanje. // Habsburški mit u austrijskoj modernoj književnosti / Pandurić, Josip (ur.).
]]>          <w:br/>
<![CDATA[Zagreb: Disput, 2020. str. 271-279
]]>          <w:br/>
        </w:t>
      </w:r>
    </w:p>
    <w:p>
      <w:pPr/>
      <w:r>
        <w:rPr/>
        <w:t xml:space="preserve">
<![CDATA[Nikola Petković
]]>          <w:br/>
<![CDATA[Znatiželjan sam dakle jesam. // U što vjerujemo mi koji u Boga ne vjerujemo / Pilsel, Drago (ur.).
]]>          <w:br/>
<![CDATA[Zagreb: VBZ, 2017. str. 17-32
]]>          <w:br/>
        </w:t>
      </w:r>
    </w:p>
    <w:p>
      <w:pPr/>
      <w:r>
        <w:rPr/>
        <w:t xml:space="preserve">
<![CDATA[Nikola Petković
]]>          <w:br/>
<![CDATA[Between The Rock and the Homeplace: Poetics of Bestiality. // The Errant Labor of the Humanities: Festschrift Presented to Stipe Grgas / Cvek, Sven ; Knežević, Borislav ; Šesnić, Jelena (ur.).
]]>          <w:br/>
<![CDATA[Zagreb: FF Press, 2017. str. 93-115
]]>          <w:br/>
        </w:t>
      </w:r>
    </w:p>
    <w:p>
      <w:pPr/>
      <w:r>
        <w:rPr/>
        <w:t xml:space="preserve">
<![CDATA[Petković, Nikola
]]>          <w:br/>
<![CDATA[«The Practice of Remembereance: Between Present Continuous and Future in the Past». // Avanture kulture: Kulturalni studiji u lokalnom kontekstu, Sanja Puljar D'Alessio i Nenad Fanuko (ur.), Zagreb: Jesenski i Turk, 2013. Str. 111-137. / D'Alessio Puljar, Sanja ; Fanuko, Nenad (ur.).
]]>          <w:br/>
<![CDATA[Zagreb: Jesenski i Turk, 2013. str. 111-137
]]>          <w:br/>
        </w:t>
      </w:r>
    </w:p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etković, Nikola; Cornis-Pope, Marcel
]]>          <w:br/>
<![CDATA[The Poet(h)ics of the Danube: Claudio Magris, Miroslav Krleza, and Central European Identities. // History of the Literary Cultures of East Central Europe: Junctions and Disjunctions in the 19th and 20th Centuries / Cornis-Pope, Marcel i Neuebauer, John (ur.).
]]>          <w:br/>
<![CDATA[Philadelphia (PA) : Amsterdam: John Benjamins Publishing, 2006. str. 376-390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Petković, Nikola
]]>          <w:br/>
<![CDATA[I don't Know Who I Am but I Know Who I May Be if I Choose, Identity Puzzle and The Balkan Family Ties.. // (Multiple) Europe: Multiple Identity, Multiple Modernity/Europes (Multiples): Identités, multiples, modernités multiples / Spiridon, Monica (ur.).
]]>          <w:br/>
<![CDATA[Bukurešt: University of Bucharest, 2002. str. 65-80
]]>          <w:br/>
        </w:t>
      </w:r>
    </w:p>
    <w:p>
      <w:pPr/>
      <w:r>
        <w:rPr/>
        <w:t xml:space="preserve">
<![CDATA[Petković, Nikola
]]>          <w:br/>
<![CDATA[Žunta od Špekulacije. // Mozak od 2 marke
]]>          <w:br/>
<![CDATA[Rijeka: Adamić, 2001. str. 7-38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>
      <w:pPr/>
      <w:r>
        <w:rPr/>
        <w:t xml:space="preserve">
<![CDATA[Nikola Petković
]]>          <w:br/>
<![CDATA["Žute napasti i monstrumi govora: Jezik, etnicitet i moć ozmeđu Mame Koreje i Mame Amerike.".  // Književna smotra, 136 (2006),  13-25 (podatak o recenziji nije dostupan, članak, znanstveni)
]]>          <w:br/>
        </w:t>
      </w:r>
    </w:p>
    <w:p>
      <w:pPr/>
      <w:r>
        <w:rPr/>
        <w:t xml:space="preserve">
<![CDATA[Petković, Nikola
]]>          <w:br/>
<![CDATA[Officers and Gentlemen : The Impress of Tragedy and Violence.  // Neohelicon, 32 (2005), 1;  35-41 doi:10.1007/s11059-005-0004-0 (međunarodna recenzija, članak, znanstveni)
]]>          <w:br/>
        </w:t>
      </w:r>
    </w:p>
    <w:p>
      <w:pPr/>
      <w:r>
        <w:rPr/>
        <w:t xml:space="preserve">
<![CDATA[Petković, Nikola
]]>          <w:br/>
<![CDATA[Re-Writing the Myth, Rereading the Life: The Universalizing Game in Pier Paolo Pasolini's Edipo Re.  // American imago, 54 (1997), 1;  39-68 doi:10.1353/aim.1997.0003 (međunarodna recenzija, članak, znanstveni)
]]>          <w:br/>
        </w:t>
      </w:r>
    </w:p>
    <w:p>
      <w:pPr/>
      <w:r>
        <w:rPr/>
        <w:t xml:space="preserve">
<![CDATA[Petković, Nikola
]]>          <w:br/>
<![CDATA[An Unfinished Dream of the Quorum Poets.  // Riversedge, 12-1 (1997),  31-34 (podatak o recenziji nije dostupan, pregledni rad, stručni)
]]>          <w:br/>
        </w:t>
      </w:r>
    </w:p>
    <w:p>
      <w:pPr/>
      <w:r>
        <w:rPr/>
        <w:t xml:space="preserve">
<![CDATA[Petković, Nikola
]]>          <w:br/>
<![CDATA[Kazna prokšenosti i naglosti.  // Croatica : prinosi proučavanju hrvatske književnosti, 1 (1991),  1054-1072 (podatak o recenziji nije dostupan, članak, znanstveni)
]]>          <w:br/>
        </w:t>
      </w:r>
    </w:p>
    <w:p>
      <w:pPr/>
      <w:r>
        <w:rPr/>
        <w:t xml:space="preserve">
<![CDATA[Petković, Nikola
]]>          <w:br/>
<![CDATA[Granice pripovijedanja u kratkoj prozi Rikarda Katalinića Jeretova.  // Dometi : znanstveno-kulturna smotra Matice hrvatske, Ogranka u Rijeci, 23 (1991),  1189-1120 (podatak o recenziji nije dostupan, članak, znanstveni)
]]>          <w:br/>
        </w:t>
      </w:r>
    </w:p>
    <w:p>
      <w:pPr/>
      <w:r>
        <w:rPr/>
        <w:t xml:space="preserve">
<![CDATA[Petković, Nikola
]]>          <w:br/>
<![CDATA[Magični realizam Ante Kovačića.  // Republika : mjesečnik za književnost, umjetnost i društvo, 7/8 (1991),  91-99 (podatak o recenziji nije dostupan, članak, znanstveni)
]]>          <w:br/>
        </w:t>
      </w:r>
    </w:p>
    <w:p>
      <w:pPr/>
      <w:r>
        <w:rPr/>
        <w:t xml:space="preserve">
<![CDATA[Petković, Nikola
]]>          <w:br/>
<![CDATA[Karikature Mije Radoševića.  // Fluminensia : časopis za filološka istraživanja, 1 (1989),  39-48 (podatak o recenziji nije dostupan, članak, znanstveni)
]]>          <w:br/>
        </w:t>
      </w:r>
    </w:p>
    <w:p>
      <w:pPr/>
      <w:r>
        <w:rPr/>
        <w:t xml:space="preserve">
<![CDATA[Petković, Nikola
]]>          <w:br/>
<![CDATA[Recepcija suvremene čakavske poezije.  // Dometi : znanstveno-kulturna smotra Matice hrvatske, Ogranka u Rijeci, 7/8/9 (1987),  679-694 (podatak o recenziji nije dostupan, pregledni rad, znanstveni)
]]>          <w:br/>
        </w:t>
      </w:r>
    </w:p>
    <w:p>
      <w:pPr/>
      <w:r>
        <w:rPr/>
        <w:t xml:space="preserve">
<![CDATA[Petković, Nikola
]]>          <w:br/>
<![CDATA[Recepcija suvremenog hrvatskog pjesništva.  // Quorum : časopis za književnost, 4 (1986),  164-17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ković, Nikola
]]>          <w:br/>
<![CDATA[Kako crni Kubanci čitaju roman Starac i more.  // Tema : časopis za knjigu, 3-4 (2004),  44-49 (podatak o recenziji nije dostupan, članak, stručni)
]]>          <w:br/>
        </w:t>
      </w:r>
    </w:p>
    <w:p>
      <w:pPr/>
      <w:r>
        <w:rPr/>
        <w:t xml:space="preserve">
<![CDATA[Petković, Nikola
]]>          <w:br/>
<![CDATA[Edward Said (temat).  // Književna republika : časopis za književnost, 1/2 (2003),  52-55 (podatak o recenziji nije dostupan, članak, stručni)
]]>          <w:br/>
        </w:t>
      </w:r>
    </w:p>
    <w:p>
      <w:pPr/>
      <w:r>
        <w:rPr/>
        <w:t xml:space="preserve">
<![CDATA[Petković, Nikola
]]>          <w:br/>
<![CDATA[Roman može sve: ogled o povijesnoj poetici romana.  // Republika : mjesečnik za književnost, umjetnost i društvo, 1/2 (1989),  257-262 (podatak o recenziji nije dostupan, članak, stručni)
]]>          <w:br/>
        </w:t>
      </w:r>
    </w:p>
    <w:p>
      <w:pPr/>
      <w:r>
        <w:rPr/>
        <w:t xml:space="preserve">
<![CDATA[Petković, Nikola
]]>          <w:br/>
<![CDATA[Novi autor i nova gramatika.  // Quorum : časopis za književnost, 18 (1989),  46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ković, Nikola
]]>          <w:br/>
<![CDATA[Pripitomljavanje povijesti.  // Novi prolog, 17/18 (1990),  115-1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ković, Nikola
]]>          <w:br/>
<![CDATA[Ima li narod volju za dobro?: O egzilu, kozmopolitizmu i politici poetike Borisa Marune.  // Boris Maruna / Stipe Grgas (ur.).
]]>          <w:br/>
<![CDATA[Zagreb: AGM, 2010. str. 193-211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"Pitcher on the Rocks: Cultural Ethics of Aesthetic Relativism.".  // RELATIVISM / Baccarini, Elvio (ur.).
]]>          <w:br/>
<![CDATA[Rijeka: Muzej moderne i suvremene umjetnosti Rijeka, 2006. str. 38-56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Divided we Stand? United We Fall? Affirmative Action in a Multicultural Society.  // Rationality in Belief and Action / Baccarini, Elvio ; Prijić-Samaržija, Snježana (ur.).
]]>          <w:br/>
<![CDATA[Rijeka: University of Rijeka, Croatian Society of Analythic Philosophy, 2006. str. 185-1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Nikola
]]>          <w:br/>
<![CDATA[On the Road to Gilead, or The World as It Shouldn’t Be: The EYE Is On Central Europe.  // Margaret Atwood 80: Central European Interpretations Margaret Atwood 80: interprétations de l’œvre en Europe Centrale
]]>          <w:br/>
<![CDATA[Budimpešta, Mađarska, 2019. (predavanje, međunarodna recenzija, neobjavljeni rad, znanstveni)
]]>          <w:br/>
        </w:t>
      </w:r>
    </w:p>
    <w:p>
      <w:pPr/>
      <w:r>
        <w:rPr/>
        <w:t xml:space="preserve">
<![CDATA[Nikola Petković
]]>          <w:br/>
<![CDATA[Un altro mare parla con Danubio: Non luogo a procedere.  // Università degli Studi di Trieste, IUSLIT
]]>          <w:br/>
<![CDATA[Trst, Italija, 2018. (pozvano predavanje, neobjavljeni rad, znanstveni)
]]>          <w:br/>
        </w:t>
      </w:r>
    </w:p>
    <w:p>
      <w:pPr/>
      <w:r>
        <w:rPr/>
        <w:t xml:space="preserve">
<![CDATA[Nikola Petković
]]>          <w:br/>
<![CDATA[Literature of Diaspora: Languages of Legal Aliens.  // Literature of Diaspora
]]>          <w:br/>
<![CDATA[Valletta, Malta, 2018. (pozvano predavanje, neobjavljeni rad, stručni)
]]>          <w:br/>
        </w:t>
      </w:r>
    </w:p>
    <w:p>
      <w:pPr/>
      <w:r>
        <w:rPr/>
        <w:t xml:space="preserve">
<![CDATA[Nikola Petković
]]>          <w:br/>
<![CDATA[A casa nel mondo (o mediteranizmu i 'insularnom kozmopolitizmu' Predraga Matvejevića i Claudia Magrisa.  // Skup posvećen Predragu Matvejeviću
]]>          <w:br/>
<![CDATA[Trst, Italija, 2017. (pozvano predavanje, neobjavljeni rad, stručni)
]]>          <w:br/>
        </w:t>
      </w:r>
    </w:p>
    <w:p>
      <w:pPr/>
      <w:r>
        <w:rPr/>
        <w:t xml:space="preserve">
<![CDATA[Nikola Petković
]]>          <w:br/>
<![CDATA[Where The Wild Things Are: Naturalizing Cultures in Claudio Magris' Travelogues.  // MIC VIS: Mediterranean Islands Conference
]]>          <w:br/>
<![CDATA[Vis, Hrvatska, 2016. (pozvano predavanje, neobjavljeni rad, znanstveni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