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13324, MBZ: 159405)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Mesić, Milan; Peuralahti, Jari; Blans, Patric; Fishbein, James C.
]]>          <w:br/>
<![CDATA[Mechanisms of decomposition of alpha-Hhdroxydialkylnitrosamines in aqeous solutions.  // Chemical research in toxicology, 13 (2000), 10;  983-992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Chahoua, Latifa; Mesić, Milan; Revis, Cynthia; Vigroux, Alain; Fishbein, James C.
]]>          <w:br/>
<![CDATA[Evidence of Formation of alpha-Hydroxydialkylnitrosamines in the pH-Independent Solvolysis of alpha-Acyloxydialkylnitrosamin.  // Journal of organic chemistry, 62 (1997), 8;  2500-2504 (međunarodna recenzija, članak, znanstveni)
]]>          <w:br/>
        </w:t>
      </w:r>
    </w:p>
    <w:p>
      <w:pPr/>
      <w:r>
        <w:rPr/>
        <w:t xml:space="preserve">
<![CDATA[Vicković, Ivan; Mesić, Milan
]]>          <w:br/>
<![CDATA[Crystal structure of 4-((Hydroxyimino)Methyl)-1-(((2-((Hydroxyimino)Methyl)-3-(4-Fluorophenyl)-1H-Imidazolium-1-Yl)Methoxy)Methyl)Pyridinium Diiodide C18H18F1N5O3.  // Zeitschrift für Kristallographie, 211 (1996), 6. (međunarodna recenzija, članak, znanstveni)
]]>          <w:br/>
        </w:t>
      </w:r>
    </w:p>
    <w:p>
      <w:pPr/>
      <w:r>
        <w:rPr/>
        <w:t xml:space="preserve">
<![CDATA[Chahoua, Latifa; Mesić, Milan; Fishbein, James C.
]]>          <w:br/>
<![CDATA[Failure to isolate the first N-Nitrosiminium cation.  // Journal of organic chemistry, 61 (1996), 4;  1512-1512 doi:10.1021/jo951545s (međunarodna recenzija, članak, znanstveni)
]]>          <w:br/>
        </w:t>
      </w:r>
    </w:p>
    <w:p>
      <w:pPr/>
      <w:r>
        <w:rPr/>
        <w:t xml:space="preserve">
<![CDATA[Mesić, Milan; Revis, Cintia; Fishbein, James.C
]]>          <w:br/>
<![CDATA[Effects of Structure on Reactivity of a-Hydroxydialkylnitrosamines in Aqueous Solutions.  // Journal of the American Chemical Society, 118 (1996), 31;  7412-7413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elica Marković, Vesna; Mesić, Milan; Alihodžić, Sulejman; Kovačević, Krunoslav
]]>          <w:br/>
<![CDATA[Kemija u tvrtki Galapagos istraživački centar d.o.o..  // Kemija u industriji : časopis kemičara i tehnologa Hrvatske, 60 (2011), 12;  639-6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Poljak, Višnja; Komac, Marijana; Tomašković, Linda; Makaruha Stegić, Oresta; Selmani, Selvira; Šijan, Gordana; Hrvačić, Boška; Markovic, Stribor; Merčep, Mladen; Mesić, Milan
]]>          <w:br/>
<![CDATA[Design of a new class of potent anti-inflammatory compounds-sterolides.  // Book of abstracts / ? (ur.).
]]>          <w:br/>
<![CDATA[Noordwijkerhout, Nizozemska, 2005. str. 84-84 (poster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Benko, Iva; Pešić, Dijana; 
]]>          <w:br/>
<![CDATA[Derivatives of 1-thiadibenzoazulenes and their biological activity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Tomašković, Linda; Marković, Stribor; Hrvačić, Boška; Makaruha, Oresta; Poljak, Višnja
]]>          <w:br/>
<![CDATA[Macrolide-conjugates with anti-inflammatory activity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Tomašković, Linda; Marković, Stribor
]]>          <w:br/>
<![CDATA[Novel compounds, compositions as carriers for steroid/non-steroid anti-inflammatory, antineoplastic and antiviral active molecules.
]]>          <w:br/>
<![CDATA[  (2002)
]]>          <w:br/>
        </w:t>
      </w:r>
    </w:p>
    <w:p>
      <w:pPr/>
      <w:r>
        <w:rPr/>
        <w:t xml:space="preserve">
<![CDATA[Merćep, Mladen; Mesić, Milan; Tomašković, Linda; Marković, Stribor
]]>          <w:br/>
<![CDATA[Novel nonsteroidal anti-inflammatory substances, compositions and methods for their use.
]]>          <w:br/>
<![CDATA[  (2002)
]]>          <w:br/>
        </w:t>
      </w:r>
    </w:p>
    <w:p>
      <w:pPr/>
      <w:r>
        <w:rPr/>
        <w:t xml:space="preserve">
<![CDATA[Merćep, Mladen; Mesić, Milan; Tomašković, Linda; Marković, Stribor; Makaruha, Oresta; Poljak, Višnja
]]>          <w:br/>
<![CDATA[New compounds, compositions and methods for treatment of inflammatory diseases and conditions.
]]>          <w:br/>
<![CDATA[  (2002)
]]>          <w:br/>
        </w:t>
      </w:r>
    </w:p>
    <w:p>
      <w:pPr/>
      <w:r>
        <w:rPr/>
        <w:t xml:space="preserve">
<![CDATA[Merćep, Mladen; Mesić, Milan; Pešić, Dijana
]]>          <w:br/>
<![CDATA[1-Ox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
]]>          <w:br/>
<![CDATA[1, 2-Di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Modrić, Marina; Pešić, Dijana; Kiđemet, Davor
]]>          <w:br/>
<![CDATA[1-Thia-3-aza-dibenzoazulenes as inhi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; Benko, Iva
]]>          <w:br/>
<![CDATA[1-Oxa-3-aza-dibenzoazulenes as inhibbitors of tumor necrosis factor production and intermediates for the preparation thereof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Tomašković, Linda; Komac, Marijana; Hrvačić, Boška; Marković, Stribor
]]>          <w:br/>
<![CDATA[Conjugates of immune cell specific macrolide compounds with anti-inflammatory compounds for improved cellular targeting of anti-inflammatory therapy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