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Ballarin-Peharić (CROSBI Profil: 12583, MBZ: 139811)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