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Filipović (CROSBI Profil: 12313, MBZ: 134580)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ek, Karmen; Petriček, Igor; Brajac, Ines; Filipović, Tatjana; Vatavuk, Zoran; Štalekar, Hrvoje
]]>          <w:br/>
<![CDATA[Quality of Screening for Diabetic Retinopathy in the Rijeka Region of Croatia.  // Collegium Antropologicum, 29 (2005), 1;  107-110 (međunarodna recenzija, članak, znanstveni)
]]>          <w:br/>
        </w:t>
      </w:r>
    </w:p>
    <w:p>
      <w:pPr/>
      <w:r>
        <w:rPr/>
        <w:t xml:space="preserve">
<![CDATA[Mršić-Pelčić, Jasenka; Pelčić, Goran; Vitezić, Dinko; Antončić, Igor; Filipović, Tatjana; Simonić, Ante; Župan, Gordana
]]>          <w:br/>
<![CDATA[Hyperbaric oxygen treatment: the influence on the hippocampal superoxide dismutase and Na+, K+-ATPase activities in global cerebral ischemia-exposed rats.  // Neurochemistry International, 44 (2004),  585-5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ek, Karmen; Petriček, Igor; Brajac, Ines; Filipović, Tatjana; Vatavuk, Z.; Štalekar, Hrvoje
]]>          <w:br/>
<![CDATA[Quality of screening for diabetic retinopathy in the Rijeka region of Croatia.  // Collegium Antropologicum, 29 (2005), Suppl. 1;  107-110 (recenziran, članak, stručni)
]]>          <w:br/>
        </w:t>
      </w:r>
    </w:p>
    <w:p>
      <w:pPr/>
      <w:r>
        <w:rPr/>
        <w:t xml:space="preserve">
<![CDATA[Lončarek, Karmen; Brajac, Ines; Filipović, Tatjana; Čaljkusić-Mance, Tea; Štalekar, Hrvoje
]]>          <w:br/>
<![CDATA[Cost of treating preventable minor ocular injuries in Rijeka, Croatia.  // Croatian Medical Journal, 45 (2004), 3;  314-31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ipović Ana Thea Palac Nenad
]]>          <w:br/>
<![CDATA[Antonio Spadaro, Cybertheology. Thinking Christianity in the Era of the Internet.  // Nova prisutnost : časopis za intelektualna i duhovna pitanja, 13 (2015), 3;  450-454. (https://www.bib.irb.hr:8443/index.php/1028640)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