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Marko Markulin Grgić (CROSBI Profil: 10647, MBZ: 317785)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kulin Grgić, Mavro; Markulin Grgić, Branimir; Markulin Grgić, Vladimir; Rakić, Hrvoje
]]>          <w:br/>
<![CDATA[DIMENZIONIRANJE I ANALIZA ŠTAPOVA S OBZIROM NA IZVIJANJE.  // Polytechnic and design, 10 (2022), 1;  13-21 doi:10.19279/TVZ.PD.2022-10-1-02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lić, Milan; Kljajin, Milan; Markulin Grgić, Branimir Marko
]]>          <w:br/>
<![CDATA[Motherboards and other circuit boards in WEEE recycling process.  // II International Conference "ECOLOGY OF URBAN AREAS 2012" / Sajfert, Vjekoslav (ur.).
]]>          <w:br/>
<![CDATA[Zrenjanin: University of Novi Sad, Faculty of Technical Sciences, 2012. str. 334-3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