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Crnec (CROSBI Profil: 10576, MBZ: 319043)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Crnec, Dina
]]>          <w:br/>
<![CDATA[Očuvanje digitalnog naslijeđa : smjernice i preporuke.  // Information Technology and Journalism (13 ; 2008)
]]>          <w:br/>
<![CDATA[Dubrovnik, Hrvatska, 2008.. (https://www.bib.irb.hr:8443/index.php/384924)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rnec, Dina
]]>          <w:br/>
<![CDATA[Multimedija 21. stoljeća : socijalna dimenzija evolucije multimedije i Internet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