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Kusanović (CROSBI Profil: 10495, MBZ: 316354)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Tino Kusanović
]]>          <w:br/>
<![CDATA[Alternativni pogledna međuodnos priljeva stranih direktnih investicija i gospodarskograsta u zemljama srednje i istočne Europe.  // Oeconomica Jadertina, 11 (2021), 2;  3-13 doi:10.15291/oec.3106 (recenziran, članak, znanstveni)
]]>          <w:br/>
        </w:t>
      </w:r>
    </w:p>
    <w:p>
      <w:pPr/>
      <w:r>
        <w:rPr/>
        <w:t xml:space="preserve">
<![CDATA[Pečarić, Mario; Kusanović, Tino; Šitum, Antoni
]]>          <w:br/>
<![CDATA[The Interaction of GDP Growth Rate and FDI in Service Sector - Case of Croatia.  // Transactions on maritime science, 10 (2021), 1;  1-8 doi:10.7225/toms.v10.n01.023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>
      <w:pPr/>
      <w:r>
        <w:rPr/>
        <w:t xml:space="preserve">
<![CDATA[Olgić Draženović, Bojana; Kusanović, Tino; Jurić, Zlatka
]]>          <w:br/>
<![CDATA[Značaj institucionalnih investitora u evoluciji financijskih sustava.  // Praktični menadžment, VI (2015), 1;  165-17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index.php/1135094)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Zbornik radova: 5. međunarodni simpozij "Reformski procesi u BiH - poslovni ambijent i porezno okruženje - stanje i perspektive" / Kalić, Ismet (ur.).
]]>          <w:br/>
<![CDATA[Tuzla: OFF-SET d.o.o., 2017. str. 795-809. (https://www.bib.irb.hr:8443/index.php/872104) (predavanje, međunarodna recenzija, cjeloviti rad (in extenso), znanstveni)
]]>          <w:br/>
        </w:t>
      </w:r>
    </w:p>
    <w:p>
      <w:pPr/>
      <w:r>
        <w:rPr/>
        <w:t xml:space="preserve">
<![CDATA[Filipović, Ivica; Kusanović, Tino
]]>          <w:br/>
<![CDATA[Using bank financial rations to predict bank failures.  // Knowledge and business challange of globalisation in 2012 / Cingula, Marijan ; Merkač Skok, Marijana (ur.).
]]>          <w:br/>
<![CDATA[Celje, 2012. str. 481-489 (predavanje, međunarodna recenzija, cjeloviti rad (in extenso), znanstveni)
]]>          <w:br/>
        </w:t>
      </w:r>
    </w:p>
    <w:p>
      <w:pPr/>
      <w:r>
        <w:rPr/>
        <w:t xml:space="preserve">
<![CDATA[Filipović, Ivica; Sorić, Branko; Kusanović, Tino
]]>          <w:br/>
<![CDATA[Adekvatnost kapitala i profitabilnost banaka.  // 12. međunarodna znanstvena i stručna konferencija: Računovodstvo i menadžment - RiM, Zagreb - Split, 9-11.06.2011., "Hrvatski računovođa" Neovisna udruga računovođa, poreznih savjetnika i financijskih djelatnika, Zagreb / Belak, Vinko (ur.).
]]>          <w:br/>
<![CDATA[Zagreb, 2011. str. 335-34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ljan Barbača, Domagoja; Kusanović, Tino; Antunović, Ivana
]]>          <w:br/>
<![CDATA[MIROVINSKE DVOJBE I FINANCIJSKA PISMENOST.  // Proceedings of 2nd International Conference Contemporary Issues in Economy and Technology / Plazibat, Bože ; Kosanović, Silvana (ur.).
]]>          <w:br/>
<![CDATA[Split: Sveučilište u Splitu, 2016. str. 1-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