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četić (CROSBI Profil: 10172, MBZ: 26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